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45" w:rsidRDefault="00FC5567" w:rsidP="00630E45">
      <w:pPr>
        <w:pStyle w:val="20"/>
        <w:shd w:val="clear" w:color="auto" w:fill="auto"/>
        <w:spacing w:after="0" w:line="360" w:lineRule="auto"/>
        <w:ind w:right="23"/>
        <w:rPr>
          <w:rStyle w:val="21"/>
          <w:b/>
          <w:bCs/>
        </w:rPr>
      </w:pPr>
      <w:r>
        <w:rPr>
          <w:rStyle w:val="21"/>
          <w:b/>
          <w:bCs/>
        </w:rPr>
        <w:t xml:space="preserve">Администрация Вилючинского городского округа </w:t>
      </w:r>
    </w:p>
    <w:p w:rsidR="00630E45" w:rsidRDefault="00FC5567" w:rsidP="00630E45">
      <w:pPr>
        <w:pStyle w:val="20"/>
        <w:shd w:val="clear" w:color="auto" w:fill="auto"/>
        <w:spacing w:after="0" w:line="360" w:lineRule="auto"/>
        <w:ind w:right="23"/>
        <w:rPr>
          <w:rStyle w:val="21"/>
          <w:b/>
          <w:bCs/>
        </w:rPr>
      </w:pPr>
      <w:r>
        <w:rPr>
          <w:rStyle w:val="21"/>
          <w:b/>
          <w:bCs/>
        </w:rPr>
        <w:t xml:space="preserve">закрытого АДМИНИСТРАТИВНО-ТЕРРИТОРИАЛЬНОГО образования </w:t>
      </w:r>
    </w:p>
    <w:p w:rsidR="00D872C4" w:rsidRDefault="00FC5567" w:rsidP="00630E45">
      <w:pPr>
        <w:pStyle w:val="20"/>
        <w:shd w:val="clear" w:color="auto" w:fill="auto"/>
        <w:spacing w:after="0" w:line="360" w:lineRule="auto"/>
        <w:ind w:right="23"/>
      </w:pPr>
      <w:r>
        <w:rPr>
          <w:rStyle w:val="21"/>
          <w:b/>
          <w:bCs/>
        </w:rPr>
        <w:t>ГОРОДА ВИЛЮЧИНСКА КАМЧАТСКОГО КРАЯ</w:t>
      </w:r>
    </w:p>
    <w:p w:rsidR="00D872C4" w:rsidRDefault="00FC5567" w:rsidP="00630E45">
      <w:pPr>
        <w:pStyle w:val="10"/>
        <w:keepNext/>
        <w:keepLines/>
        <w:shd w:val="clear" w:color="auto" w:fill="auto"/>
        <w:spacing w:before="0" w:after="0" w:line="360" w:lineRule="auto"/>
        <w:ind w:right="23"/>
      </w:pPr>
      <w:bookmarkStart w:id="0" w:name="bookmark0"/>
      <w:r>
        <w:t>ПОСТАНОВЛЕНИЕ</w:t>
      </w:r>
      <w:bookmarkEnd w:id="0"/>
    </w:p>
    <w:p w:rsidR="00630E45" w:rsidRPr="00630E45" w:rsidRDefault="00630E45" w:rsidP="00630E45">
      <w:pPr>
        <w:pStyle w:val="a5"/>
        <w:rPr>
          <w:rFonts w:ascii="Times New Roman" w:hAnsi="Times New Roman" w:cs="Times New Roman"/>
          <w:b/>
          <w:sz w:val="36"/>
        </w:rPr>
      </w:pPr>
      <w:r w:rsidRPr="00630E45">
        <w:rPr>
          <w:rFonts w:ascii="Times New Roman" w:hAnsi="Times New Roman" w:cs="Times New Roman"/>
          <w:b/>
          <w:sz w:val="36"/>
        </w:rPr>
        <w:t xml:space="preserve">от 25.06.2014 </w:t>
      </w:r>
      <w:r w:rsidRPr="00630E45">
        <w:rPr>
          <w:rFonts w:ascii="Times New Roman" w:hAnsi="Times New Roman" w:cs="Times New Roman"/>
          <w:b/>
          <w:sz w:val="36"/>
        </w:rPr>
        <w:tab/>
      </w:r>
      <w:r w:rsidRPr="00630E45">
        <w:rPr>
          <w:rFonts w:ascii="Times New Roman" w:hAnsi="Times New Roman" w:cs="Times New Roman"/>
          <w:b/>
          <w:sz w:val="36"/>
        </w:rPr>
        <w:tab/>
      </w:r>
      <w:r w:rsidRPr="00630E45">
        <w:rPr>
          <w:rFonts w:ascii="Times New Roman" w:hAnsi="Times New Roman" w:cs="Times New Roman"/>
          <w:b/>
          <w:sz w:val="36"/>
        </w:rPr>
        <w:tab/>
      </w:r>
      <w:r w:rsidRPr="00630E45"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  <w:t xml:space="preserve">№ </w:t>
      </w:r>
      <w:r w:rsidRPr="00630E45">
        <w:rPr>
          <w:rFonts w:ascii="Times New Roman" w:hAnsi="Times New Roman" w:cs="Times New Roman"/>
          <w:b/>
          <w:sz w:val="36"/>
        </w:rPr>
        <w:t>790</w:t>
      </w:r>
    </w:p>
    <w:p w:rsidR="00D872C4" w:rsidRDefault="00FC5567" w:rsidP="00630E45">
      <w:pPr>
        <w:pStyle w:val="20"/>
        <w:shd w:val="clear" w:color="auto" w:fill="auto"/>
        <w:spacing w:after="0" w:line="360" w:lineRule="auto"/>
        <w:ind w:right="23"/>
      </w:pPr>
      <w:r>
        <w:t>г. Вилючинск</w:t>
      </w:r>
    </w:p>
    <w:p w:rsidR="00D872C4" w:rsidRDefault="00FC5567">
      <w:pPr>
        <w:pStyle w:val="22"/>
        <w:shd w:val="clear" w:color="auto" w:fill="auto"/>
        <w:spacing w:before="0" w:after="604"/>
        <w:ind w:left="40" w:right="4780"/>
      </w:pPr>
      <w:r>
        <w:t>Об установлении расходного обязательства Вилючинского городского округа на ис</w:t>
      </w:r>
      <w:r>
        <w:softHyphen/>
        <w:t xml:space="preserve">полнение </w:t>
      </w:r>
      <w:r>
        <w:t>мероприятий по предупрежде</w:t>
      </w:r>
      <w:r>
        <w:softHyphen/>
        <w:t>нию и ликвидации последствий чрезвы</w:t>
      </w:r>
      <w:r>
        <w:softHyphen/>
        <w:t>чайных ситуаций и стихийных бедствий</w:t>
      </w:r>
    </w:p>
    <w:p w:rsidR="00D872C4" w:rsidRDefault="00FC5567">
      <w:pPr>
        <w:pStyle w:val="22"/>
        <w:shd w:val="clear" w:color="auto" w:fill="auto"/>
        <w:spacing w:before="0" w:after="330" w:line="317" w:lineRule="exact"/>
        <w:ind w:left="40" w:right="40" w:firstLine="700"/>
      </w:pPr>
      <w:r>
        <w:t>В соответствии с пунктом 1 статьи 86 Бюджетного кодекса Российской Федерации, Федеральным законом от 06.10.2003 № 1Э1-ФЗ «Об общих прин</w:t>
      </w:r>
      <w:r>
        <w:softHyphen/>
        <w:t>ципах организации ме</w:t>
      </w:r>
      <w:r>
        <w:t>стного самоуправления в Российской Федерации», уста</w:t>
      </w:r>
      <w:r>
        <w:softHyphen/>
        <w:t>вом Вилючинского городского округа закрытого административно- территориального образования города Вилючинска Камчатского края, зареги</w:t>
      </w:r>
      <w:r>
        <w:softHyphen/>
        <w:t>стрированным Законом Камчатской области от 30.08.2005 № 386 «О регистр</w:t>
      </w:r>
      <w:r>
        <w:t>ации изменений и дополнений в устав закрытого административно-территориального образования города Вилючинска»</w:t>
      </w:r>
    </w:p>
    <w:p w:rsidR="00D872C4" w:rsidRDefault="00FC5567">
      <w:pPr>
        <w:pStyle w:val="24"/>
        <w:keepNext/>
        <w:keepLines/>
        <w:shd w:val="clear" w:color="auto" w:fill="auto"/>
        <w:spacing w:before="0" w:after="313" w:line="280" w:lineRule="exact"/>
        <w:ind w:left="40"/>
      </w:pPr>
      <w:bookmarkStart w:id="1" w:name="bookmark1"/>
      <w:r>
        <w:t>ПОСТАНОВЛЯЮ:</w:t>
      </w:r>
      <w:bookmarkEnd w:id="1"/>
    </w:p>
    <w:p w:rsidR="00D872C4" w:rsidRDefault="00FC5567">
      <w:pPr>
        <w:pStyle w:val="22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/>
        <w:ind w:left="40" w:right="40" w:firstLine="700"/>
      </w:pPr>
      <w:r>
        <w:t>Установить на неопределенный срок расходное обязательство Вилю</w:t>
      </w:r>
      <w:r>
        <w:softHyphen/>
        <w:t>чинского городского округа на исполнение мероприятий по предупреждению</w:t>
      </w:r>
      <w:r>
        <w:t xml:space="preserve"> и ликвидации последствий чрезвычайных ситуаций и стихийных бедствий.</w:t>
      </w:r>
    </w:p>
    <w:p w:rsidR="00D872C4" w:rsidRDefault="00FC5567">
      <w:pPr>
        <w:pStyle w:val="2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/>
        <w:ind w:left="40" w:right="40" w:firstLine="700"/>
      </w:pPr>
      <w:r>
        <w:t>Определить администрацию Вилючинского городского округа орга</w:t>
      </w:r>
      <w:r>
        <w:softHyphen/>
        <w:t>ном, уполномоченным по реализации расходного обязательства, возникшего на основании настоящего постановления.</w:t>
      </w:r>
    </w:p>
    <w:p w:rsidR="00D872C4" w:rsidRDefault="00FC5567">
      <w:pPr>
        <w:pStyle w:val="22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/>
        <w:ind w:left="40" w:right="40" w:firstLine="700"/>
      </w:pPr>
      <w:r>
        <w:t>Установить, что</w:t>
      </w:r>
      <w:r>
        <w:t xml:space="preserve"> расходное обязательство осуществляется за счет средств местного бюджета Вилючинского городского округа в пределах бюд</w:t>
      </w:r>
      <w:r>
        <w:softHyphen/>
        <w:t>жетных ассигнований, предусмотренных на соответствующий финансовый год на эти цели решением о местном бюджете.</w:t>
      </w:r>
    </w:p>
    <w:p w:rsidR="00D872C4" w:rsidRDefault="00FC5567">
      <w:pPr>
        <w:pStyle w:val="22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/>
        <w:ind w:left="40" w:right="40" w:firstLine="700"/>
      </w:pPr>
      <w:r>
        <w:t>Исполняющему обязанности н</w:t>
      </w:r>
      <w:r>
        <w:t>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softHyphen/>
        <w:t>министрации Вилючинского городского округа ЗАТО г. Вилючинска Камчат</w:t>
      </w:r>
      <w:r>
        <w:softHyphen/>
        <w:t>ского кра</w:t>
      </w:r>
      <w:r>
        <w:t>я» и на официальном сайте органов местного самоуправления Вилю-</w:t>
      </w:r>
      <w:r>
        <w:br w:type="page"/>
      </w:r>
    </w:p>
    <w:p w:rsidR="00D872C4" w:rsidRDefault="00FC5567">
      <w:pPr>
        <w:pStyle w:val="22"/>
        <w:shd w:val="clear" w:color="auto" w:fill="auto"/>
        <w:spacing w:before="0" w:after="0" w:line="326" w:lineRule="exact"/>
        <w:ind w:left="20"/>
      </w:pPr>
      <w:r>
        <w:rPr>
          <w:rStyle w:val="11"/>
        </w:rPr>
        <w:lastRenderedPageBreak/>
        <w:t>минского городского округа в информационно-телекоммуникационной сети «Интернет».</w:t>
      </w:r>
    </w:p>
    <w:p w:rsidR="00D872C4" w:rsidRDefault="00FC5567">
      <w:pPr>
        <w:pStyle w:val="22"/>
        <w:shd w:val="clear" w:color="auto" w:fill="auto"/>
        <w:spacing w:before="0" w:after="0" w:line="307" w:lineRule="exact"/>
        <w:ind w:left="20" w:firstLine="700"/>
        <w:sectPr w:rsidR="00D872C4">
          <w:type w:val="continuous"/>
          <w:pgSz w:w="11909" w:h="16838"/>
          <w:pgMar w:top="1249" w:right="1126" w:bottom="1278" w:left="1145" w:header="0" w:footer="3" w:gutter="0"/>
          <w:cols w:space="720"/>
          <w:noEndnote/>
          <w:docGrid w:linePitch="360"/>
        </w:sectPr>
      </w:pPr>
      <w:r>
        <w:rPr>
          <w:rStyle w:val="11"/>
        </w:rPr>
        <w:t>5. Контроль за исполнением настоящего постановления возложить на начальника общего отдел</w:t>
      </w:r>
      <w:r>
        <w:rPr>
          <w:rStyle w:val="11"/>
        </w:rPr>
        <w:t>а администрации Вилючинского городского округа Н.И. Кузнецову.</w:t>
      </w:r>
    </w:p>
    <w:p w:rsidR="00D872C4" w:rsidRDefault="00D872C4">
      <w:pPr>
        <w:spacing w:line="240" w:lineRule="exact"/>
        <w:rPr>
          <w:sz w:val="19"/>
          <w:szCs w:val="19"/>
        </w:rPr>
      </w:pPr>
    </w:p>
    <w:p w:rsidR="00D872C4" w:rsidRDefault="00D872C4">
      <w:pPr>
        <w:spacing w:before="74" w:after="74" w:line="240" w:lineRule="exact"/>
        <w:rPr>
          <w:sz w:val="19"/>
          <w:szCs w:val="19"/>
        </w:rPr>
      </w:pPr>
    </w:p>
    <w:p w:rsidR="00D872C4" w:rsidRDefault="00D872C4">
      <w:pPr>
        <w:rPr>
          <w:sz w:val="2"/>
          <w:szCs w:val="2"/>
        </w:rPr>
        <w:sectPr w:rsidR="00D872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72C4" w:rsidRDefault="00630E45">
      <w:pPr>
        <w:pStyle w:val="30"/>
        <w:shd w:val="clear" w:color="auto" w:fill="auto"/>
        <w:ind w:right="360"/>
      </w:pPr>
      <w:bookmarkStart w:id="2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4846955</wp:posOffset>
                </wp:positionH>
                <wp:positionV relativeFrom="paragraph">
                  <wp:posOffset>196850</wp:posOffset>
                </wp:positionV>
                <wp:extent cx="1195705" cy="1651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2C4" w:rsidRDefault="00FC5567">
                            <w:pPr>
                              <w:pStyle w:val="30"/>
                              <w:shd w:val="clear" w:color="auto" w:fill="auto"/>
                              <w:spacing w:line="260" w:lineRule="exact"/>
                              <w:ind w:left="10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И.Г. Бадальян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65pt;margin-top:15.5pt;width:94.15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YOrAIAAKk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" filled="f" stroked="f">
                <v:textbox style="mso-fit-shape-to-text:t" inset="0,0,0,0">
                  <w:txbxContent>
                    <w:p w:rsidR="00D872C4" w:rsidRDefault="00FC5567">
                      <w:pPr>
                        <w:pStyle w:val="30"/>
                        <w:shd w:val="clear" w:color="auto" w:fill="auto"/>
                        <w:spacing w:line="260" w:lineRule="exact"/>
                        <w:ind w:left="100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И.Г. Бадальян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5567">
        <w:t>Исполняющая обязанности главы администрации городского округа</w:t>
      </w:r>
    </w:p>
    <w:sectPr w:rsidR="00D872C4">
      <w:type w:val="continuous"/>
      <w:pgSz w:w="11909" w:h="16838"/>
      <w:pgMar w:top="6875" w:right="6058" w:bottom="7043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67" w:rsidRDefault="00FC5567">
      <w:r>
        <w:separator/>
      </w:r>
    </w:p>
  </w:endnote>
  <w:endnote w:type="continuationSeparator" w:id="0">
    <w:p w:rsidR="00FC5567" w:rsidRDefault="00FC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67" w:rsidRDefault="00FC5567"/>
  </w:footnote>
  <w:footnote w:type="continuationSeparator" w:id="0">
    <w:p w:rsidR="00FC5567" w:rsidRDefault="00FC55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646"/>
    <w:multiLevelType w:val="multilevel"/>
    <w:tmpl w:val="4F945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C4"/>
    <w:rsid w:val="00630E45"/>
    <w:rsid w:val="00D872C4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630E4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630E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A590-921B-4D69-AFA0-7FACE336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2014-07-01T02:10:00Z</dcterms:created>
  <dcterms:modified xsi:type="dcterms:W3CDTF">2014-07-01T02:15:00Z</dcterms:modified>
</cp:coreProperties>
</file>